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ED9C6" w14:textId="77777777" w:rsidR="00043830" w:rsidRDefault="00043830" w:rsidP="008134DA">
      <w:pPr>
        <w:pStyle w:val="NormalWeb"/>
        <w:shd w:val="clear" w:color="auto" w:fill="FFFFFF"/>
        <w:contextualSpacing/>
        <w:jc w:val="center"/>
        <w:rPr>
          <w:rFonts w:ascii="Times New Roman,Bold" w:hAnsi="Times New Roman,Bold"/>
          <w:b/>
          <w:bCs/>
        </w:rPr>
      </w:pPr>
      <w:r>
        <w:rPr>
          <w:rFonts w:ascii="Times New Roman,Bold" w:hAnsi="Times New Roman,Bold"/>
          <w:b/>
          <w:bCs/>
        </w:rPr>
        <w:t>T.C.</w:t>
      </w:r>
    </w:p>
    <w:p w14:paraId="237F18C2" w14:textId="77777777" w:rsidR="00043830" w:rsidRDefault="009813D7" w:rsidP="008134DA">
      <w:pPr>
        <w:pStyle w:val="NormalWeb"/>
        <w:shd w:val="clear" w:color="auto" w:fill="FFFFFF"/>
        <w:contextualSpacing/>
        <w:jc w:val="center"/>
        <w:rPr>
          <w:rFonts w:ascii="Times New Roman,Bold" w:hAnsi="Times New Roman,Bold"/>
          <w:b/>
          <w:bCs/>
        </w:rPr>
      </w:pPr>
      <w:r w:rsidRPr="00C94942">
        <w:rPr>
          <w:rFonts w:ascii="Times New Roman,Bold" w:hAnsi="Times New Roman,Bold"/>
          <w:b/>
          <w:bCs/>
        </w:rPr>
        <w:t xml:space="preserve">BİRUNİ ÜNİVERSİTESİ </w:t>
      </w:r>
    </w:p>
    <w:p w14:paraId="3516B1A8" w14:textId="27E551C7" w:rsidR="00C94942" w:rsidRDefault="009813D7" w:rsidP="008134DA">
      <w:pPr>
        <w:pStyle w:val="NormalWeb"/>
        <w:shd w:val="clear" w:color="auto" w:fill="FFFFFF"/>
        <w:contextualSpacing/>
        <w:jc w:val="center"/>
        <w:rPr>
          <w:rFonts w:ascii="Times New Roman,Bold" w:hAnsi="Times New Roman,Bold"/>
          <w:b/>
          <w:bCs/>
        </w:rPr>
      </w:pPr>
      <w:r w:rsidRPr="00C94942">
        <w:rPr>
          <w:rFonts w:ascii="Times New Roman,Bold" w:hAnsi="Times New Roman,Bold"/>
          <w:b/>
          <w:bCs/>
        </w:rPr>
        <w:t>TIP FAKÜLTESİ</w:t>
      </w:r>
    </w:p>
    <w:p w14:paraId="3AA3D8CB" w14:textId="2DB671A5" w:rsidR="009813D7" w:rsidRDefault="009813D7" w:rsidP="008134DA">
      <w:pPr>
        <w:pStyle w:val="NormalWeb"/>
        <w:shd w:val="clear" w:color="auto" w:fill="FFFFFF"/>
        <w:contextualSpacing/>
        <w:jc w:val="center"/>
        <w:rPr>
          <w:rFonts w:ascii="Times New Roman,Bold" w:hAnsi="Times New Roman,Bold"/>
          <w:b/>
          <w:bCs/>
        </w:rPr>
      </w:pPr>
      <w:r w:rsidRPr="00C94942">
        <w:rPr>
          <w:rFonts w:ascii="Times New Roman,Bold" w:hAnsi="Times New Roman,Bold"/>
          <w:b/>
          <w:bCs/>
        </w:rPr>
        <w:t xml:space="preserve">TIP EĞİTİMİ ÖĞRENCİ KURULU </w:t>
      </w:r>
      <w:r w:rsidR="00C92D15">
        <w:rPr>
          <w:rFonts w:ascii="Times New Roman,Bold" w:hAnsi="Times New Roman,Bold"/>
          <w:b/>
          <w:bCs/>
        </w:rPr>
        <w:t xml:space="preserve">(TEÖK) </w:t>
      </w:r>
      <w:r w:rsidRPr="00C94942">
        <w:rPr>
          <w:rFonts w:ascii="Times New Roman,Bold" w:hAnsi="Times New Roman,Bold"/>
          <w:b/>
          <w:bCs/>
        </w:rPr>
        <w:t>YÖNERGESİ</w:t>
      </w:r>
    </w:p>
    <w:p w14:paraId="33411F54" w14:textId="645BA21F" w:rsidR="00C94942" w:rsidRDefault="00C94942" w:rsidP="008134DA">
      <w:pPr>
        <w:pStyle w:val="NormalWeb"/>
        <w:shd w:val="clear" w:color="auto" w:fill="FFFFFF"/>
        <w:contextualSpacing/>
        <w:jc w:val="center"/>
        <w:rPr>
          <w:rFonts w:ascii="Times New Roman,Bold" w:hAnsi="Times New Roman,Bold"/>
          <w:b/>
          <w:bCs/>
        </w:rPr>
      </w:pPr>
    </w:p>
    <w:p w14:paraId="59E06B78" w14:textId="77777777" w:rsidR="00C94942" w:rsidRPr="00D4593F" w:rsidRDefault="00C94942" w:rsidP="00C94942">
      <w:pPr>
        <w:pStyle w:val="NormalWeb"/>
        <w:contextualSpacing/>
        <w:jc w:val="center"/>
        <w:rPr>
          <w:b/>
          <w:bCs/>
        </w:rPr>
      </w:pPr>
      <w:r w:rsidRPr="00D4593F">
        <w:rPr>
          <w:b/>
          <w:bCs/>
        </w:rPr>
        <w:t>BİRİNCİ BÖLÜM</w:t>
      </w:r>
    </w:p>
    <w:p w14:paraId="2A67597A" w14:textId="2491CBBE" w:rsidR="00C94942" w:rsidRDefault="00C94942" w:rsidP="00C94942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D4593F">
        <w:rPr>
          <w:b/>
          <w:bCs/>
        </w:rPr>
        <w:t>Amaç, Kapsam, Dayanak ve Tanımlar</w:t>
      </w:r>
    </w:p>
    <w:p w14:paraId="0842086D" w14:textId="77777777" w:rsidR="00C94942" w:rsidRPr="00C94942" w:rsidRDefault="00C94942" w:rsidP="00C94942">
      <w:pPr>
        <w:pStyle w:val="NormalWeb"/>
        <w:shd w:val="clear" w:color="auto" w:fill="FFFFFF"/>
        <w:contextualSpacing/>
        <w:jc w:val="center"/>
        <w:rPr>
          <w:b/>
          <w:bCs/>
        </w:rPr>
      </w:pPr>
    </w:p>
    <w:p w14:paraId="4D9D1235" w14:textId="646544BF" w:rsidR="00C94942" w:rsidRDefault="00C94942" w:rsidP="00C94942">
      <w:pPr>
        <w:pStyle w:val="NormalWeb"/>
        <w:shd w:val="clear" w:color="auto" w:fill="FFFFFF"/>
        <w:contextualSpacing/>
        <w:rPr>
          <w:rFonts w:ascii="Times New Roman,Bold" w:hAnsi="Times New Roman,Bold"/>
          <w:b/>
          <w:bCs/>
        </w:rPr>
      </w:pPr>
      <w:r w:rsidRPr="00C94942">
        <w:rPr>
          <w:rFonts w:ascii="Times New Roman,Bold" w:hAnsi="Times New Roman,Bold"/>
          <w:b/>
          <w:bCs/>
        </w:rPr>
        <w:t xml:space="preserve">Amaç </w:t>
      </w:r>
    </w:p>
    <w:p w14:paraId="3AC0C754" w14:textId="37DA5289" w:rsidR="009813D7" w:rsidRPr="00C94942" w:rsidRDefault="002F2DF2" w:rsidP="009813D7">
      <w:pPr>
        <w:pStyle w:val="NormalWeb"/>
        <w:shd w:val="clear" w:color="auto" w:fill="FFFFFF"/>
        <w:contextualSpacing/>
        <w:rPr>
          <w:b/>
          <w:bCs/>
        </w:rPr>
      </w:pPr>
      <w:r w:rsidRPr="00C94942">
        <w:rPr>
          <w:rFonts w:ascii="Times New Roman,Bold" w:hAnsi="Times New Roman,Bold"/>
          <w:b/>
          <w:bCs/>
        </w:rPr>
        <w:t xml:space="preserve">MADDE 1- </w:t>
      </w:r>
    </w:p>
    <w:p w14:paraId="23CCEB6F" w14:textId="11502276" w:rsidR="009813D7" w:rsidRDefault="009813D7" w:rsidP="008134DA">
      <w:pPr>
        <w:pStyle w:val="NormalWeb"/>
        <w:shd w:val="clear" w:color="auto" w:fill="FFFFFF"/>
        <w:jc w:val="both"/>
      </w:pPr>
      <w:proofErr w:type="gramStart"/>
      <w:r>
        <w:t xml:space="preserve">Bu Yönergenin amacı, Biruni Üniversitesi Tıp Fakültesi mezuniyet öncesi tıp </w:t>
      </w:r>
      <w:proofErr w:type="spellStart"/>
      <w:r>
        <w:t>eğitimi</w:t>
      </w:r>
      <w:proofErr w:type="spellEnd"/>
      <w:r>
        <w:t xml:space="preserve"> programının planlama, uygulama, değerlendirme ve </w:t>
      </w:r>
      <w:proofErr w:type="spellStart"/>
      <w:r>
        <w:t>güncelleme</w:t>
      </w:r>
      <w:proofErr w:type="spellEnd"/>
      <w:r>
        <w:t xml:space="preserve"> </w:t>
      </w:r>
      <w:proofErr w:type="spellStart"/>
      <w:r>
        <w:t>süreçlerine</w:t>
      </w:r>
      <w:proofErr w:type="spellEnd"/>
      <w:r>
        <w:t xml:space="preserve"> öğrenci katılımının </w:t>
      </w:r>
      <w:proofErr w:type="spellStart"/>
      <w:r>
        <w:t>sağlanması</w:t>
      </w:r>
      <w:proofErr w:type="spellEnd"/>
      <w:r>
        <w:t xml:space="preserve"> ve eğitimin paydaşları arasında </w:t>
      </w:r>
      <w:proofErr w:type="spellStart"/>
      <w:r>
        <w:t>iletişim</w:t>
      </w:r>
      <w:proofErr w:type="spellEnd"/>
      <w:r>
        <w:t xml:space="preserve"> ve sistematik görüş </w:t>
      </w:r>
      <w:proofErr w:type="spellStart"/>
      <w:r>
        <w:t>alışverişi</w:t>
      </w:r>
      <w:proofErr w:type="spellEnd"/>
      <w:r>
        <w:t xml:space="preserve"> olanaklarının </w:t>
      </w:r>
      <w:proofErr w:type="spellStart"/>
      <w:r>
        <w:t>geliştirilmesidir</w:t>
      </w:r>
      <w:proofErr w:type="spellEnd"/>
      <w:r>
        <w:t xml:space="preserve">. </w:t>
      </w:r>
      <w:proofErr w:type="gramEnd"/>
    </w:p>
    <w:p w14:paraId="04814B26" w14:textId="77777777" w:rsidR="00C94942" w:rsidRPr="00C94942" w:rsidRDefault="00C94942" w:rsidP="00C94942">
      <w:pPr>
        <w:pStyle w:val="NormalWeb"/>
        <w:shd w:val="clear" w:color="auto" w:fill="FFFFFF"/>
        <w:contextualSpacing/>
        <w:rPr>
          <w:b/>
          <w:bCs/>
        </w:rPr>
      </w:pPr>
      <w:r w:rsidRPr="00C94942">
        <w:rPr>
          <w:rFonts w:ascii="Times New Roman,Bold" w:hAnsi="Times New Roman,Bold"/>
          <w:b/>
          <w:bCs/>
        </w:rPr>
        <w:t xml:space="preserve">Kapsam </w:t>
      </w:r>
    </w:p>
    <w:p w14:paraId="0770D9E5" w14:textId="07D6C0EA" w:rsidR="009813D7" w:rsidRPr="00C94942" w:rsidRDefault="002F2DF2" w:rsidP="008134DA">
      <w:pPr>
        <w:pStyle w:val="NormalWeb"/>
        <w:shd w:val="clear" w:color="auto" w:fill="FFFFFF"/>
        <w:contextualSpacing/>
        <w:rPr>
          <w:b/>
          <w:bCs/>
        </w:rPr>
      </w:pPr>
      <w:r w:rsidRPr="00C94942">
        <w:rPr>
          <w:rFonts w:ascii="Times New Roman,Bold" w:hAnsi="Times New Roman,Bold"/>
          <w:b/>
          <w:bCs/>
        </w:rPr>
        <w:t xml:space="preserve">MADDE 2- </w:t>
      </w:r>
    </w:p>
    <w:p w14:paraId="0F63CE22" w14:textId="39EAEAC8" w:rsidR="009813D7" w:rsidRDefault="009813D7" w:rsidP="008134DA">
      <w:pPr>
        <w:pStyle w:val="NormalWeb"/>
        <w:shd w:val="clear" w:color="auto" w:fill="FFFFFF"/>
        <w:contextualSpacing/>
        <w:jc w:val="both"/>
      </w:pPr>
      <w:r>
        <w:t xml:space="preserve">Fakültedeki öğrenci </w:t>
      </w:r>
      <w:proofErr w:type="spellStart"/>
      <w:r>
        <w:t>eğitimine</w:t>
      </w:r>
      <w:proofErr w:type="spellEnd"/>
      <w:r>
        <w:t xml:space="preserve"> </w:t>
      </w:r>
      <w:proofErr w:type="spellStart"/>
      <w:r>
        <w:t>yönelik</w:t>
      </w:r>
      <w:proofErr w:type="spellEnd"/>
      <w:r>
        <w:t xml:space="preserve"> etkinlikleri (</w:t>
      </w:r>
      <w:proofErr w:type="gramStart"/>
      <w:r>
        <w:t>sempozyum</w:t>
      </w:r>
      <w:proofErr w:type="gramEnd"/>
      <w:r>
        <w:t xml:space="preserve">, kongre </w:t>
      </w:r>
      <w:proofErr w:type="spellStart"/>
      <w:r>
        <w:t>vb</w:t>
      </w:r>
      <w:proofErr w:type="spellEnd"/>
      <w:r>
        <w:t xml:space="preserve">) planlamak ve işleyişine </w:t>
      </w:r>
      <w:proofErr w:type="spellStart"/>
      <w:r>
        <w:t>ilişkin</w:t>
      </w:r>
      <w:proofErr w:type="spellEnd"/>
      <w:r>
        <w:t xml:space="preserve"> görüş ve </w:t>
      </w:r>
      <w:proofErr w:type="spellStart"/>
      <w:r>
        <w:t>önerilerde</w:t>
      </w:r>
      <w:proofErr w:type="spellEnd"/>
      <w:r>
        <w:t xml:space="preserve"> bulunmak, ilgili dönemlerdeki </w:t>
      </w:r>
      <w:proofErr w:type="spellStart"/>
      <w:r>
        <w:t>diğer</w:t>
      </w:r>
      <w:proofErr w:type="spellEnd"/>
      <w:r>
        <w:t xml:space="preserve"> </w:t>
      </w:r>
      <w:proofErr w:type="spellStart"/>
      <w:r>
        <w:t>öğrencilerin</w:t>
      </w:r>
      <w:proofErr w:type="spellEnd"/>
      <w:r>
        <w:t xml:space="preserve"> görüş ve </w:t>
      </w:r>
      <w:proofErr w:type="spellStart"/>
      <w:r>
        <w:t>önerilerini</w:t>
      </w:r>
      <w:proofErr w:type="spellEnd"/>
      <w:r>
        <w:t xml:space="preserve"> almak, Fakültede gerçekleştirilen program değerlendirme </w:t>
      </w:r>
      <w:proofErr w:type="spellStart"/>
      <w:r>
        <w:t>çalışmaları</w:t>
      </w:r>
      <w:proofErr w:type="spellEnd"/>
      <w:r>
        <w:t xml:space="preserve"> ve programda yapılan revizyonlar konusunda </w:t>
      </w:r>
      <w:proofErr w:type="spellStart"/>
      <w:r>
        <w:t>diğer</w:t>
      </w:r>
      <w:proofErr w:type="spellEnd"/>
      <w:r>
        <w:t xml:space="preserve"> </w:t>
      </w:r>
      <w:proofErr w:type="spellStart"/>
      <w:r>
        <w:t>öğrencileri</w:t>
      </w:r>
      <w:proofErr w:type="spellEnd"/>
      <w:r>
        <w:t xml:space="preserve"> bilgilendirmek. </w:t>
      </w:r>
    </w:p>
    <w:p w14:paraId="42B9F4AF" w14:textId="77777777" w:rsidR="00C94942" w:rsidRDefault="00C94942" w:rsidP="008134DA">
      <w:pPr>
        <w:pStyle w:val="NormalWeb"/>
        <w:shd w:val="clear" w:color="auto" w:fill="FFFFFF"/>
        <w:contextualSpacing/>
        <w:jc w:val="both"/>
      </w:pPr>
    </w:p>
    <w:p w14:paraId="5066CEA1" w14:textId="77777777" w:rsidR="00C94942" w:rsidRPr="00C94942" w:rsidRDefault="00C94942" w:rsidP="00C94942">
      <w:pPr>
        <w:pStyle w:val="NormalWeb"/>
        <w:shd w:val="clear" w:color="auto" w:fill="FFFFFF"/>
        <w:contextualSpacing/>
        <w:rPr>
          <w:rFonts w:ascii="Times New Roman,Bold" w:hAnsi="Times New Roman,Bold"/>
          <w:b/>
          <w:bCs/>
        </w:rPr>
      </w:pPr>
      <w:r w:rsidRPr="00C94942">
        <w:rPr>
          <w:rFonts w:ascii="Times New Roman,Bold" w:hAnsi="Times New Roman,Bold"/>
          <w:b/>
          <w:bCs/>
        </w:rPr>
        <w:t>Tanımlar</w:t>
      </w:r>
    </w:p>
    <w:p w14:paraId="37A4836B" w14:textId="77777777" w:rsidR="00043830" w:rsidRDefault="002F2DF2" w:rsidP="008134DA">
      <w:pPr>
        <w:pStyle w:val="NormalWeb"/>
        <w:shd w:val="clear" w:color="auto" w:fill="FFFFFF"/>
        <w:contextualSpacing/>
      </w:pPr>
      <w:r w:rsidRPr="00C94942">
        <w:rPr>
          <w:rFonts w:ascii="Times New Roman,Bold" w:hAnsi="Times New Roman,Bold"/>
          <w:b/>
          <w:bCs/>
        </w:rPr>
        <w:t xml:space="preserve">MADDE 3- </w:t>
      </w:r>
      <w:r w:rsidR="009813D7">
        <w:t>Bu Yönergede geçen:</w:t>
      </w:r>
    </w:p>
    <w:p w14:paraId="34CEE4DA" w14:textId="33F77732" w:rsidR="009813D7" w:rsidRDefault="009813D7" w:rsidP="00043830">
      <w:pPr>
        <w:pStyle w:val="NormalWeb"/>
        <w:shd w:val="clear" w:color="auto" w:fill="FFFFFF"/>
        <w:spacing w:line="276" w:lineRule="auto"/>
        <w:contextualSpacing/>
      </w:pPr>
      <w:r>
        <w:br/>
      </w:r>
      <w:proofErr w:type="gramStart"/>
      <w:r w:rsidRPr="00C94942">
        <w:rPr>
          <w:rFonts w:ascii="Times New Roman,Bold" w:hAnsi="Times New Roman,Bold"/>
          <w:b/>
          <w:bCs/>
        </w:rPr>
        <w:t xml:space="preserve">Dekanlık </w:t>
      </w:r>
      <w:r>
        <w:rPr>
          <w:rFonts w:ascii="Times New Roman,Bold" w:hAnsi="Times New Roman,Bold"/>
        </w:rPr>
        <w:t xml:space="preserve">: </w:t>
      </w:r>
      <w:r>
        <w:t>Biruni</w:t>
      </w:r>
      <w:proofErr w:type="gramEnd"/>
      <w:r>
        <w:t xml:space="preserve"> Üniversitesi Tıp Fakültesi </w:t>
      </w:r>
      <w:proofErr w:type="spellStart"/>
      <w:r>
        <w:t>Dekanlığını</w:t>
      </w:r>
      <w:proofErr w:type="spellEnd"/>
      <w:r>
        <w:t xml:space="preserve">, </w:t>
      </w:r>
    </w:p>
    <w:p w14:paraId="77BC2094" w14:textId="77777777" w:rsidR="009813D7" w:rsidRDefault="009813D7" w:rsidP="00043830">
      <w:pPr>
        <w:pStyle w:val="NormalWeb"/>
        <w:shd w:val="clear" w:color="auto" w:fill="FFFFFF"/>
        <w:spacing w:line="276" w:lineRule="auto"/>
        <w:contextualSpacing/>
      </w:pPr>
      <w:r w:rsidRPr="00C94942">
        <w:rPr>
          <w:rFonts w:ascii="Times New Roman,Bold" w:hAnsi="Times New Roman,Bold"/>
          <w:b/>
          <w:bCs/>
        </w:rPr>
        <w:t>Fakü</w:t>
      </w:r>
      <w:proofErr w:type="gramStart"/>
      <w:r w:rsidRPr="00C94942">
        <w:rPr>
          <w:rFonts w:ascii="Times New Roman,Bold" w:hAnsi="Times New Roman,Bold"/>
          <w:b/>
          <w:bCs/>
        </w:rPr>
        <w:t xml:space="preserve">lte </w:t>
      </w:r>
      <w:r>
        <w:rPr>
          <w:rFonts w:ascii="Times New Roman,Bold" w:hAnsi="Times New Roman,Bold"/>
        </w:rPr>
        <w:t xml:space="preserve">: </w:t>
      </w:r>
      <w:r>
        <w:t>Biruni</w:t>
      </w:r>
      <w:proofErr w:type="gramEnd"/>
      <w:r>
        <w:t xml:space="preserve"> Üniversitesi Tıp </w:t>
      </w:r>
      <w:proofErr w:type="spellStart"/>
      <w:r>
        <w:t>Fakültesini</w:t>
      </w:r>
      <w:proofErr w:type="spellEnd"/>
      <w:r>
        <w:t>,</w:t>
      </w:r>
      <w:r>
        <w:br/>
      </w:r>
      <w:r w:rsidRPr="00C94942">
        <w:rPr>
          <w:rFonts w:ascii="Times New Roman,Bold" w:hAnsi="Times New Roman,Bold"/>
          <w:b/>
          <w:bCs/>
        </w:rPr>
        <w:t>Fakülte Dekanı</w:t>
      </w:r>
      <w:r>
        <w:rPr>
          <w:rFonts w:ascii="Times New Roman,Bold" w:hAnsi="Times New Roman,Bold"/>
        </w:rPr>
        <w:t xml:space="preserve"> : </w:t>
      </w:r>
      <w:r>
        <w:t xml:space="preserve">Biruni Üniversitesi Tıp Fakültesi Dekanını, </w:t>
      </w:r>
    </w:p>
    <w:p w14:paraId="0A26FFFA" w14:textId="073ACE1F" w:rsidR="009813D7" w:rsidRDefault="009813D7" w:rsidP="00043830">
      <w:pPr>
        <w:pStyle w:val="NormalWeb"/>
        <w:shd w:val="clear" w:color="auto" w:fill="FFFFFF"/>
        <w:spacing w:line="276" w:lineRule="auto"/>
        <w:contextualSpacing/>
      </w:pPr>
      <w:r w:rsidRPr="00C94942">
        <w:rPr>
          <w:rFonts w:ascii="Times New Roman,Bold" w:hAnsi="Times New Roman,Bold"/>
          <w:b/>
          <w:bCs/>
        </w:rPr>
        <w:t>TEÖ</w:t>
      </w:r>
      <w:proofErr w:type="gramStart"/>
      <w:r w:rsidRPr="00C94942">
        <w:rPr>
          <w:rFonts w:ascii="Times New Roman,Bold" w:hAnsi="Times New Roman,Bold"/>
          <w:b/>
          <w:bCs/>
        </w:rPr>
        <w:t>K :</w:t>
      </w:r>
      <w:r>
        <w:rPr>
          <w:rFonts w:ascii="Times New Roman,Bold" w:hAnsi="Times New Roman,Bold"/>
        </w:rPr>
        <w:t xml:space="preserve"> </w:t>
      </w:r>
      <w:r>
        <w:t>Tıp</w:t>
      </w:r>
      <w:proofErr w:type="gramEnd"/>
      <w:r>
        <w:t xml:space="preserve"> Eğitimi Öğrenci Kurulunu, ifade eder. </w:t>
      </w:r>
    </w:p>
    <w:p w14:paraId="23E127EE" w14:textId="3D8D7226" w:rsidR="00C94942" w:rsidRDefault="00C94942" w:rsidP="008134DA">
      <w:pPr>
        <w:pStyle w:val="NormalWeb"/>
        <w:shd w:val="clear" w:color="auto" w:fill="FFFFFF"/>
        <w:rPr>
          <w:rFonts w:ascii="Times New Roman,Bold" w:hAnsi="Times New Roman,Bold"/>
        </w:rPr>
      </w:pPr>
    </w:p>
    <w:p w14:paraId="015D8560" w14:textId="77777777" w:rsidR="00C94942" w:rsidRPr="00D4593F" w:rsidRDefault="00C94942" w:rsidP="00C94942">
      <w:pPr>
        <w:pStyle w:val="NormalWeb"/>
        <w:contextualSpacing/>
        <w:jc w:val="center"/>
        <w:rPr>
          <w:b/>
          <w:bCs/>
        </w:rPr>
      </w:pPr>
      <w:r w:rsidRPr="00D4593F">
        <w:rPr>
          <w:b/>
          <w:bCs/>
        </w:rPr>
        <w:t>İKİNCİ BÖLÜM</w:t>
      </w:r>
    </w:p>
    <w:p w14:paraId="7BD26673" w14:textId="19829ECB" w:rsidR="00C94942" w:rsidRPr="00D4593F" w:rsidRDefault="00C92D15" w:rsidP="00C94942">
      <w:pPr>
        <w:pStyle w:val="NormalWeb"/>
        <w:contextualSpacing/>
        <w:jc w:val="center"/>
        <w:rPr>
          <w:b/>
          <w:bCs/>
        </w:rPr>
      </w:pPr>
      <w:r w:rsidRPr="00C94942">
        <w:rPr>
          <w:rFonts w:ascii="Times New Roman,Bold" w:hAnsi="Times New Roman,Bold"/>
          <w:b/>
          <w:bCs/>
        </w:rPr>
        <w:t xml:space="preserve">Tıp Eğitimi Öğrenci </w:t>
      </w:r>
      <w:r w:rsidR="00C94942">
        <w:rPr>
          <w:b/>
          <w:bCs/>
        </w:rPr>
        <w:t xml:space="preserve">Kurulun </w:t>
      </w:r>
      <w:r w:rsidR="00043830">
        <w:rPr>
          <w:b/>
          <w:bCs/>
        </w:rPr>
        <w:t>Oluşumu, Görevleri</w:t>
      </w:r>
    </w:p>
    <w:p w14:paraId="51B13AEB" w14:textId="77777777" w:rsidR="00C94942" w:rsidRDefault="00C94942" w:rsidP="00C94942">
      <w:pPr>
        <w:pStyle w:val="NormalWeb"/>
        <w:contextualSpacing/>
        <w:jc w:val="both"/>
        <w:rPr>
          <w:b/>
          <w:bCs/>
        </w:rPr>
      </w:pPr>
    </w:p>
    <w:p w14:paraId="7660F9D6" w14:textId="2335CDD6" w:rsidR="00C94942" w:rsidRPr="00C94942" w:rsidRDefault="00C94942" w:rsidP="008134DA">
      <w:pPr>
        <w:pStyle w:val="NormalWeb"/>
        <w:shd w:val="clear" w:color="auto" w:fill="FFFFFF"/>
        <w:contextualSpacing/>
        <w:rPr>
          <w:rFonts w:ascii="Times New Roman,Bold" w:hAnsi="Times New Roman,Bold"/>
          <w:b/>
          <w:bCs/>
        </w:rPr>
      </w:pPr>
      <w:r w:rsidRPr="00C94942">
        <w:rPr>
          <w:rFonts w:ascii="Times New Roman,Bold" w:hAnsi="Times New Roman,Bold"/>
          <w:b/>
          <w:bCs/>
        </w:rPr>
        <w:t>Kurulu</w:t>
      </w:r>
      <w:r w:rsidR="00C92D15">
        <w:rPr>
          <w:rFonts w:ascii="Times New Roman,Bold" w:hAnsi="Times New Roman,Bold"/>
          <w:b/>
          <w:bCs/>
        </w:rPr>
        <w:t>n</w:t>
      </w:r>
      <w:r w:rsidRPr="00C94942">
        <w:rPr>
          <w:rFonts w:ascii="Times New Roman,Bold" w:hAnsi="Times New Roman,Bold"/>
          <w:b/>
          <w:bCs/>
        </w:rPr>
        <w:t xml:space="preserve"> Oluşumu</w:t>
      </w:r>
    </w:p>
    <w:p w14:paraId="1536D4B8" w14:textId="6D4C1D26" w:rsidR="009813D7" w:rsidRPr="00C94942" w:rsidRDefault="002F2DF2" w:rsidP="00043830">
      <w:pPr>
        <w:pStyle w:val="NormalWeb"/>
        <w:shd w:val="clear" w:color="auto" w:fill="FFFFFF"/>
        <w:contextualSpacing/>
        <w:jc w:val="both"/>
        <w:rPr>
          <w:b/>
          <w:bCs/>
        </w:rPr>
      </w:pPr>
      <w:r w:rsidRPr="00C94942">
        <w:rPr>
          <w:rFonts w:ascii="Times New Roman,Bold" w:hAnsi="Times New Roman,Bold"/>
          <w:b/>
          <w:bCs/>
        </w:rPr>
        <w:t xml:space="preserve">MADDE 4- </w:t>
      </w:r>
    </w:p>
    <w:p w14:paraId="0C888F43" w14:textId="4A19BF43" w:rsidR="00043830" w:rsidRDefault="009813D7" w:rsidP="000438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</w:pPr>
      <w:r>
        <w:t xml:space="preserve">Tıp Eğitimi Öğrenci Kurulu, </w:t>
      </w:r>
      <w:proofErr w:type="spellStart"/>
      <w:r>
        <w:t>dönem</w:t>
      </w:r>
      <w:proofErr w:type="spellEnd"/>
      <w:r>
        <w:t xml:space="preserve"> temsilcileri ve</w:t>
      </w:r>
      <w:r w:rsidR="00C92D15">
        <w:t xml:space="preserve"> </w:t>
      </w:r>
      <w:proofErr w:type="spellStart"/>
      <w:r w:rsidR="00C92D15">
        <w:t>f</w:t>
      </w:r>
      <w:r>
        <w:t>akülte</w:t>
      </w:r>
      <w:proofErr w:type="spellEnd"/>
      <w:r>
        <w:t xml:space="preserve"> Dekanının da </w:t>
      </w:r>
      <w:proofErr w:type="spellStart"/>
      <w:r>
        <w:t>onayladığı</w:t>
      </w:r>
      <w:proofErr w:type="spellEnd"/>
      <w:r>
        <w:t xml:space="preserve"> her sınıftan en az </w:t>
      </w:r>
      <w:r w:rsidR="002F2DF2">
        <w:t>iki</w:t>
      </w:r>
      <w:r>
        <w:t xml:space="preserve"> </w:t>
      </w:r>
      <w:proofErr w:type="spellStart"/>
      <w:r>
        <w:t>gönüllu</w:t>
      </w:r>
      <w:proofErr w:type="spellEnd"/>
      <w:r>
        <w:t xml:space="preserve">̈ </w:t>
      </w:r>
      <w:proofErr w:type="spellStart"/>
      <w:r>
        <w:t>öğrencinin</w:t>
      </w:r>
      <w:proofErr w:type="spellEnd"/>
      <w:r>
        <w:t xml:space="preserve"> katılımı ile toplamda 12-20 </w:t>
      </w:r>
      <w:proofErr w:type="spellStart"/>
      <w:r>
        <w:t>öğrenciden</w:t>
      </w:r>
      <w:proofErr w:type="spellEnd"/>
      <w:r>
        <w:t xml:space="preserve"> </w:t>
      </w:r>
      <w:proofErr w:type="spellStart"/>
      <w:r>
        <w:t>olu</w:t>
      </w:r>
      <w:r w:rsidR="00043830">
        <w:t>şur</w:t>
      </w:r>
      <w:proofErr w:type="spellEnd"/>
      <w:r w:rsidR="00043830">
        <w:t>.</w:t>
      </w:r>
    </w:p>
    <w:p w14:paraId="58CB5663" w14:textId="77777777" w:rsidR="00043830" w:rsidRDefault="00043830" w:rsidP="00043830">
      <w:pPr>
        <w:pStyle w:val="NormalWeb"/>
        <w:shd w:val="clear" w:color="auto" w:fill="FFFFFF"/>
        <w:spacing w:before="0" w:beforeAutospacing="0" w:after="0" w:afterAutospacing="0"/>
        <w:ind w:left="357"/>
        <w:jc w:val="both"/>
      </w:pPr>
    </w:p>
    <w:p w14:paraId="6CD93A4D" w14:textId="08D6BF7A" w:rsidR="00043830" w:rsidRDefault="009813D7" w:rsidP="000438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Üyeler</w:t>
      </w:r>
      <w:proofErr w:type="spellEnd"/>
      <w:r>
        <w:t xml:space="preserve"> her eğitim </w:t>
      </w:r>
      <w:proofErr w:type="spellStart"/>
      <w:r>
        <w:t>öğretim</w:t>
      </w:r>
      <w:proofErr w:type="spellEnd"/>
      <w:r>
        <w:t xml:space="preserve"> yılı </w:t>
      </w:r>
      <w:proofErr w:type="spellStart"/>
      <w:r>
        <w:t>başında</w:t>
      </w:r>
      <w:proofErr w:type="spellEnd"/>
      <w:r>
        <w:t xml:space="preserve"> yeniden belirlenir. </w:t>
      </w:r>
    </w:p>
    <w:p w14:paraId="317C5BBA" w14:textId="77777777" w:rsidR="00043830" w:rsidRDefault="00043830" w:rsidP="00043830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</w:p>
    <w:p w14:paraId="784F3D04" w14:textId="48E65BAB" w:rsidR="00043830" w:rsidRDefault="009813D7" w:rsidP="000438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Tıp Eğitimi ve </w:t>
      </w:r>
      <w:proofErr w:type="spellStart"/>
      <w:r>
        <w:t>Bilişimi</w:t>
      </w:r>
      <w:proofErr w:type="spellEnd"/>
      <w:r>
        <w:t xml:space="preserve"> Anabilim Dalı adına Fakülte Dekanının uygun gördüğü bir </w:t>
      </w:r>
      <w:proofErr w:type="spellStart"/>
      <w:r>
        <w:t>öğretim</w:t>
      </w:r>
      <w:proofErr w:type="spellEnd"/>
      <w:r>
        <w:t xml:space="preserve"> </w:t>
      </w:r>
      <w:proofErr w:type="spellStart"/>
      <w:r>
        <w:t>üyesi</w:t>
      </w:r>
      <w:proofErr w:type="spellEnd"/>
      <w:r>
        <w:t xml:space="preserve"> sorumlu </w:t>
      </w:r>
      <w:proofErr w:type="spellStart"/>
      <w:r>
        <w:t>öğretim</w:t>
      </w:r>
      <w:proofErr w:type="spellEnd"/>
      <w:r>
        <w:t xml:space="preserve"> </w:t>
      </w:r>
      <w:proofErr w:type="spellStart"/>
      <w:r>
        <w:t>üyesi</w:t>
      </w:r>
      <w:proofErr w:type="spellEnd"/>
      <w:r>
        <w:t xml:space="preserve"> olarak kurulda </w:t>
      </w:r>
      <w:proofErr w:type="spellStart"/>
      <w:r>
        <w:t>görev</w:t>
      </w:r>
      <w:proofErr w:type="spellEnd"/>
      <w:r>
        <w:t xml:space="preserve"> yapar.</w:t>
      </w:r>
    </w:p>
    <w:p w14:paraId="48578F8E" w14:textId="77777777" w:rsidR="00043830" w:rsidRDefault="00043830" w:rsidP="00043830">
      <w:pPr>
        <w:pStyle w:val="NormalWeb"/>
        <w:shd w:val="clear" w:color="auto" w:fill="FFFFFF"/>
        <w:spacing w:before="0" w:beforeAutospacing="0" w:after="0" w:afterAutospacing="0"/>
        <w:ind w:left="357"/>
        <w:jc w:val="both"/>
      </w:pPr>
    </w:p>
    <w:p w14:paraId="6E8921A3" w14:textId="530478A9" w:rsidR="00C92D15" w:rsidRDefault="009813D7" w:rsidP="009C08D8">
      <w:pPr>
        <w:pStyle w:val="NormalWeb"/>
        <w:numPr>
          <w:ilvl w:val="0"/>
          <w:numId w:val="4"/>
        </w:numPr>
        <w:shd w:val="clear" w:color="auto" w:fill="FFFFFF"/>
        <w:contextualSpacing/>
        <w:jc w:val="both"/>
      </w:pPr>
      <w:r>
        <w:t xml:space="preserve">Kurul öğrenci </w:t>
      </w:r>
      <w:proofErr w:type="spellStart"/>
      <w:r>
        <w:t>üyeler</w:t>
      </w:r>
      <w:proofErr w:type="spellEnd"/>
      <w:r>
        <w:t xml:space="preserve"> arasından bir </w:t>
      </w:r>
      <w:proofErr w:type="spellStart"/>
      <w:r>
        <w:t>başkan</w:t>
      </w:r>
      <w:proofErr w:type="spellEnd"/>
      <w:r>
        <w:t xml:space="preserve"> ve sekreter </w:t>
      </w:r>
      <w:proofErr w:type="spellStart"/>
      <w:r>
        <w:t>seçer</w:t>
      </w:r>
      <w:proofErr w:type="spellEnd"/>
      <w:r>
        <w:t xml:space="preserve">. </w:t>
      </w:r>
    </w:p>
    <w:p w14:paraId="6D95CF7F" w14:textId="7F8E7232" w:rsidR="00C92D15" w:rsidRDefault="00C92D15" w:rsidP="00C92D15">
      <w:pPr>
        <w:pStyle w:val="NormalWeb"/>
        <w:shd w:val="clear" w:color="auto" w:fill="FFFFFF"/>
        <w:contextualSpacing/>
        <w:jc w:val="both"/>
      </w:pPr>
    </w:p>
    <w:p w14:paraId="16BFD2DD" w14:textId="050360D2" w:rsidR="00043830" w:rsidRDefault="00043830" w:rsidP="00C92D15">
      <w:pPr>
        <w:pStyle w:val="NormalWeb"/>
        <w:shd w:val="clear" w:color="auto" w:fill="FFFFFF"/>
        <w:contextualSpacing/>
        <w:jc w:val="both"/>
      </w:pPr>
    </w:p>
    <w:p w14:paraId="6DA605FE" w14:textId="77777777" w:rsidR="00043830" w:rsidRDefault="00043830" w:rsidP="00C92D15">
      <w:pPr>
        <w:pStyle w:val="NormalWeb"/>
        <w:shd w:val="clear" w:color="auto" w:fill="FFFFFF"/>
        <w:contextualSpacing/>
        <w:jc w:val="both"/>
      </w:pPr>
    </w:p>
    <w:p w14:paraId="39CF2420" w14:textId="5AA9BBEF" w:rsidR="00C92D15" w:rsidRDefault="00C92D15" w:rsidP="00C92D15">
      <w:pPr>
        <w:pStyle w:val="NormalWeb"/>
        <w:shd w:val="clear" w:color="auto" w:fill="FFFFFF"/>
        <w:contextualSpacing/>
        <w:jc w:val="both"/>
      </w:pPr>
    </w:p>
    <w:p w14:paraId="3CE0ACB3" w14:textId="77777777" w:rsidR="00C92D15" w:rsidRDefault="00C92D15" w:rsidP="00C92D15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lastRenderedPageBreak/>
        <w:t>Çalışma Usul ve Esasları</w:t>
      </w:r>
    </w:p>
    <w:p w14:paraId="279A3D6B" w14:textId="062FDAF6" w:rsidR="00C92D15" w:rsidRDefault="00C92D15" w:rsidP="00C92D15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 xml:space="preserve">MADDE </w:t>
      </w:r>
      <w:r>
        <w:rPr>
          <w:b/>
          <w:bCs/>
        </w:rPr>
        <w:t>5</w:t>
      </w:r>
    </w:p>
    <w:p w14:paraId="4391A00E" w14:textId="6E866DF4" w:rsidR="00C92D15" w:rsidRDefault="00C92D15" w:rsidP="000438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</w:pPr>
      <w:r>
        <w:t>Kurul en az ayda bir kez olmak üzere kendi arasında toplanır.</w:t>
      </w:r>
    </w:p>
    <w:p w14:paraId="0E5871E9" w14:textId="77777777" w:rsidR="00043830" w:rsidRDefault="00043830" w:rsidP="00043830">
      <w:pPr>
        <w:pStyle w:val="NormalWeb"/>
        <w:shd w:val="clear" w:color="auto" w:fill="FFFFFF"/>
        <w:spacing w:before="0" w:beforeAutospacing="0" w:after="0" w:afterAutospacing="0"/>
        <w:ind w:left="426"/>
        <w:jc w:val="both"/>
      </w:pPr>
    </w:p>
    <w:p w14:paraId="2EB30DEB" w14:textId="3D530EB0" w:rsidR="00C92D15" w:rsidRDefault="00C92D15" w:rsidP="000438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</w:pPr>
      <w:r>
        <w:t xml:space="preserve">Toplantılarda oy çokluğuyla alınan karar, görüş ve öneriler bir tutanak ve imza listesiyle birlikte </w:t>
      </w:r>
      <w:proofErr w:type="spellStart"/>
      <w:r>
        <w:t>Dekanlığa</w:t>
      </w:r>
      <w:proofErr w:type="spellEnd"/>
      <w:r>
        <w:t xml:space="preserve"> sunulur. </w:t>
      </w:r>
    </w:p>
    <w:p w14:paraId="0D0FD259" w14:textId="77777777" w:rsidR="00043830" w:rsidRDefault="00043830" w:rsidP="00043830">
      <w:pPr>
        <w:pStyle w:val="ListeParagraf"/>
      </w:pPr>
    </w:p>
    <w:p w14:paraId="10B7283E" w14:textId="606A5477" w:rsidR="00C92D15" w:rsidRDefault="00C92D15" w:rsidP="000438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</w:pPr>
      <w:r>
        <w:t xml:space="preserve">Toplantılara üyelerin katılım durumları izlenerek, mazeretli ve mazeretsiz devamsızlık sayılarına göre kurul kararıyla </w:t>
      </w:r>
      <w:proofErr w:type="spellStart"/>
      <w:r>
        <w:t>üyelik</w:t>
      </w:r>
      <w:proofErr w:type="spellEnd"/>
      <w:r>
        <w:t xml:space="preserve"> sonlandırılabilir. </w:t>
      </w:r>
    </w:p>
    <w:p w14:paraId="1EEC3BE5" w14:textId="77777777" w:rsidR="00043830" w:rsidRDefault="00043830" w:rsidP="00043830">
      <w:pPr>
        <w:pStyle w:val="ListeParagraf"/>
      </w:pPr>
    </w:p>
    <w:p w14:paraId="7670AD14" w14:textId="3930B5B9" w:rsidR="00C92D15" w:rsidRDefault="00C92D15" w:rsidP="000438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</w:pPr>
      <w:r>
        <w:t xml:space="preserve">Kurula yeni </w:t>
      </w:r>
      <w:proofErr w:type="spellStart"/>
      <w:r>
        <w:t>üyelik</w:t>
      </w:r>
      <w:proofErr w:type="spellEnd"/>
      <w:r>
        <w:t xml:space="preserve"> kaydı, Dekanın onayı ile karara </w:t>
      </w:r>
      <w:proofErr w:type="spellStart"/>
      <w:r>
        <w:t>bağlanır</w:t>
      </w:r>
      <w:proofErr w:type="spellEnd"/>
      <w:r>
        <w:t xml:space="preserve">. </w:t>
      </w:r>
    </w:p>
    <w:p w14:paraId="5CC42DE8" w14:textId="77777777" w:rsidR="00043830" w:rsidRDefault="00043830" w:rsidP="00C92D15">
      <w:pPr>
        <w:pStyle w:val="NormalWeb"/>
        <w:shd w:val="clear" w:color="auto" w:fill="FFFFFF"/>
        <w:contextualSpacing/>
        <w:jc w:val="both"/>
        <w:rPr>
          <w:b/>
          <w:bCs/>
        </w:rPr>
      </w:pPr>
    </w:p>
    <w:p w14:paraId="1B88EC82" w14:textId="56BAF134" w:rsidR="00C94942" w:rsidRDefault="00C94942" w:rsidP="00C92D15">
      <w:pPr>
        <w:pStyle w:val="NormalWeb"/>
        <w:shd w:val="clear" w:color="auto" w:fill="FFFFFF"/>
        <w:contextualSpacing/>
        <w:jc w:val="both"/>
      </w:pPr>
      <w:proofErr w:type="gramStart"/>
      <w:r w:rsidRPr="00C92D15">
        <w:rPr>
          <w:b/>
          <w:bCs/>
        </w:rPr>
        <w:t>Kurulun  Görevleri</w:t>
      </w:r>
      <w:proofErr w:type="gramEnd"/>
    </w:p>
    <w:p w14:paraId="3738E21D" w14:textId="2EECF4CE" w:rsidR="002F2DF2" w:rsidRDefault="002F2DF2" w:rsidP="008134DA">
      <w:pPr>
        <w:pStyle w:val="NormalWeb"/>
        <w:shd w:val="clear" w:color="auto" w:fill="FFFFFF"/>
        <w:contextualSpacing/>
        <w:rPr>
          <w:rFonts w:ascii="Times New Roman,Bold" w:hAnsi="Times New Roman,Bold"/>
        </w:rPr>
      </w:pPr>
      <w:r w:rsidRPr="00C94942">
        <w:rPr>
          <w:rFonts w:ascii="Times New Roman,Bold" w:hAnsi="Times New Roman,Bold"/>
          <w:b/>
          <w:bCs/>
        </w:rPr>
        <w:t xml:space="preserve">MADDE </w:t>
      </w:r>
      <w:r w:rsidR="00C92D15">
        <w:rPr>
          <w:rFonts w:ascii="Times New Roman,Bold" w:hAnsi="Times New Roman,Bold"/>
          <w:b/>
          <w:bCs/>
        </w:rPr>
        <w:t>6</w:t>
      </w:r>
      <w:r>
        <w:rPr>
          <w:rFonts w:ascii="Times New Roman,Bold" w:hAnsi="Times New Roman,Bold"/>
        </w:rPr>
        <w:t xml:space="preserve">- </w:t>
      </w:r>
    </w:p>
    <w:p w14:paraId="4D722D60" w14:textId="02D833DA" w:rsidR="009813D7" w:rsidRDefault="009813D7" w:rsidP="00C92D15">
      <w:pPr>
        <w:pStyle w:val="NormalWeb"/>
        <w:numPr>
          <w:ilvl w:val="0"/>
          <w:numId w:val="2"/>
        </w:numPr>
        <w:shd w:val="clear" w:color="auto" w:fill="FFFFFF"/>
        <w:contextualSpacing/>
      </w:pPr>
      <w:r>
        <w:t xml:space="preserve">Fakültede gerçekleştirilen eğitimin paydaşları arasında </w:t>
      </w:r>
      <w:proofErr w:type="spellStart"/>
      <w:r>
        <w:t>iletişim</w:t>
      </w:r>
      <w:proofErr w:type="spellEnd"/>
      <w:r>
        <w:t xml:space="preserve"> </w:t>
      </w:r>
      <w:proofErr w:type="spellStart"/>
      <w:r>
        <w:t>sağlamak</w:t>
      </w:r>
      <w:proofErr w:type="spellEnd"/>
      <w:r>
        <w:t xml:space="preserve"> </w:t>
      </w:r>
    </w:p>
    <w:p w14:paraId="65B8D21C" w14:textId="77777777" w:rsidR="00C92D15" w:rsidRDefault="009813D7" w:rsidP="00C92D15">
      <w:pPr>
        <w:pStyle w:val="NormalWeb"/>
        <w:numPr>
          <w:ilvl w:val="0"/>
          <w:numId w:val="2"/>
        </w:numPr>
        <w:shd w:val="clear" w:color="auto" w:fill="FFFFFF"/>
        <w:contextualSpacing/>
      </w:pPr>
      <w:r>
        <w:t xml:space="preserve">Fakültedeki eğitim etkinliklerinin planlanma ve işleyişine </w:t>
      </w:r>
      <w:proofErr w:type="spellStart"/>
      <w:r>
        <w:t>ilişkin</w:t>
      </w:r>
      <w:proofErr w:type="spellEnd"/>
      <w:r>
        <w:t xml:space="preserve"> görüş ve </w:t>
      </w:r>
      <w:proofErr w:type="spellStart"/>
      <w:r>
        <w:t>önerilerde</w:t>
      </w:r>
      <w:proofErr w:type="spellEnd"/>
      <w:r>
        <w:t xml:space="preserve"> bulunmak</w:t>
      </w:r>
    </w:p>
    <w:p w14:paraId="628CDAE5" w14:textId="7C278318" w:rsidR="009813D7" w:rsidRDefault="009813D7" w:rsidP="00C92D15">
      <w:pPr>
        <w:pStyle w:val="NormalWeb"/>
        <w:numPr>
          <w:ilvl w:val="0"/>
          <w:numId w:val="2"/>
        </w:numPr>
        <w:shd w:val="clear" w:color="auto" w:fill="FFFFFF"/>
        <w:contextualSpacing/>
      </w:pPr>
      <w:r>
        <w:t xml:space="preserve">Fakültede gerçekleştirilen </w:t>
      </w:r>
      <w:proofErr w:type="spellStart"/>
      <w:r>
        <w:t>eğitimle</w:t>
      </w:r>
      <w:proofErr w:type="spellEnd"/>
      <w:r>
        <w:t xml:space="preserve"> ilgili kararları </w:t>
      </w:r>
      <w:proofErr w:type="spellStart"/>
      <w:r>
        <w:t>diğer</w:t>
      </w:r>
      <w:proofErr w:type="spellEnd"/>
      <w:r>
        <w:t xml:space="preserve"> </w:t>
      </w:r>
      <w:proofErr w:type="spellStart"/>
      <w:r>
        <w:t>öğrencilerle</w:t>
      </w:r>
      <w:proofErr w:type="spellEnd"/>
      <w:r>
        <w:t xml:space="preserve"> </w:t>
      </w:r>
      <w:proofErr w:type="spellStart"/>
      <w:r>
        <w:t>paylaşmak</w:t>
      </w:r>
      <w:proofErr w:type="spellEnd"/>
      <w:r>
        <w:t xml:space="preserve"> </w:t>
      </w:r>
    </w:p>
    <w:p w14:paraId="49BDEB7B" w14:textId="77777777" w:rsidR="00C92D15" w:rsidRDefault="00C92D15" w:rsidP="00C92D15">
      <w:pPr>
        <w:pStyle w:val="NormalWeb"/>
        <w:numPr>
          <w:ilvl w:val="0"/>
          <w:numId w:val="2"/>
        </w:numPr>
        <w:shd w:val="clear" w:color="auto" w:fill="FFFFFF"/>
        <w:contextualSpacing/>
      </w:pPr>
      <w:proofErr w:type="spellStart"/>
      <w:r>
        <w:t>Öğrencilerden</w:t>
      </w:r>
      <w:proofErr w:type="spellEnd"/>
      <w:r>
        <w:t xml:space="preserve"> </w:t>
      </w:r>
      <w:proofErr w:type="spellStart"/>
      <w:r>
        <w:t>eğitimle</w:t>
      </w:r>
      <w:proofErr w:type="spellEnd"/>
      <w:r>
        <w:t xml:space="preserve"> ilgili görüş </w:t>
      </w:r>
      <w:proofErr w:type="gramStart"/>
      <w:r>
        <w:t>almak  ve</w:t>
      </w:r>
      <w:proofErr w:type="gramEnd"/>
      <w:r>
        <w:t xml:space="preserve"> görüşleri komisyon ve kurullara iletmek</w:t>
      </w:r>
    </w:p>
    <w:p w14:paraId="50B66379" w14:textId="5F68EF98" w:rsidR="009813D7" w:rsidRDefault="009813D7" w:rsidP="00C92D15">
      <w:pPr>
        <w:pStyle w:val="NormalWeb"/>
        <w:numPr>
          <w:ilvl w:val="0"/>
          <w:numId w:val="2"/>
        </w:numPr>
        <w:shd w:val="clear" w:color="auto" w:fill="FFFFFF"/>
        <w:contextualSpacing/>
      </w:pPr>
      <w:r>
        <w:t xml:space="preserve">Tıp </w:t>
      </w:r>
      <w:proofErr w:type="spellStart"/>
      <w:r>
        <w:t>eğitimi</w:t>
      </w:r>
      <w:proofErr w:type="spellEnd"/>
      <w:r>
        <w:t xml:space="preserve"> alanında etkinlikler (</w:t>
      </w:r>
      <w:proofErr w:type="gramStart"/>
      <w:r>
        <w:t>sempozyum</w:t>
      </w:r>
      <w:proofErr w:type="gramEnd"/>
      <w:r>
        <w:t xml:space="preserve">, kongre vb.) planlamak. </w:t>
      </w:r>
    </w:p>
    <w:p w14:paraId="71D2D00F" w14:textId="7A1D9440" w:rsidR="00C92D15" w:rsidRPr="00D4593F" w:rsidRDefault="00C92D15" w:rsidP="00C92D15">
      <w:pPr>
        <w:pStyle w:val="NormalWeb"/>
        <w:contextualSpacing/>
        <w:jc w:val="both"/>
      </w:pPr>
      <w:r w:rsidRPr="00D4593F">
        <w:t xml:space="preserve">. </w:t>
      </w:r>
    </w:p>
    <w:p w14:paraId="3F84C78F" w14:textId="77777777" w:rsidR="00C92D15" w:rsidRPr="00D4593F" w:rsidRDefault="00C92D15" w:rsidP="00C92D15">
      <w:pPr>
        <w:pStyle w:val="NormalWeb"/>
        <w:contextualSpacing/>
        <w:jc w:val="both"/>
      </w:pPr>
    </w:p>
    <w:p w14:paraId="63E89961" w14:textId="77777777" w:rsidR="00C92D15" w:rsidRDefault="00C92D15" w:rsidP="00C92D15">
      <w:pPr>
        <w:pStyle w:val="NormalWeb"/>
        <w:contextualSpacing/>
        <w:jc w:val="center"/>
        <w:rPr>
          <w:b/>
          <w:bCs/>
        </w:rPr>
      </w:pPr>
    </w:p>
    <w:p w14:paraId="6D5115AC" w14:textId="77777777" w:rsidR="00C92D15" w:rsidRDefault="00C92D15" w:rsidP="00C92D15">
      <w:pPr>
        <w:pStyle w:val="NormalWeb"/>
        <w:contextualSpacing/>
        <w:jc w:val="center"/>
        <w:rPr>
          <w:b/>
          <w:bCs/>
        </w:rPr>
      </w:pPr>
      <w:r w:rsidRPr="00D4593F">
        <w:rPr>
          <w:b/>
          <w:bCs/>
        </w:rPr>
        <w:t>DÖRDÜNCÜ BÖLÜM</w:t>
      </w:r>
    </w:p>
    <w:p w14:paraId="5AB955DA" w14:textId="05B55611" w:rsidR="00C92D15" w:rsidRDefault="007950F7" w:rsidP="007950F7">
      <w:pPr>
        <w:pStyle w:val="NormalWeb"/>
        <w:tabs>
          <w:tab w:val="center" w:pos="4533"/>
          <w:tab w:val="left" w:pos="6210"/>
        </w:tabs>
        <w:contextualSpacing/>
        <w:rPr>
          <w:b/>
          <w:bCs/>
        </w:rPr>
      </w:pPr>
      <w:r>
        <w:rPr>
          <w:b/>
          <w:bCs/>
        </w:rPr>
        <w:tab/>
      </w:r>
      <w:r w:rsidR="00C92D15" w:rsidRPr="00D4593F">
        <w:rPr>
          <w:b/>
          <w:bCs/>
        </w:rPr>
        <w:t>Yürürlük, Yürütme</w:t>
      </w:r>
      <w:r>
        <w:rPr>
          <w:b/>
          <w:bCs/>
        </w:rPr>
        <w:tab/>
      </w:r>
    </w:p>
    <w:p w14:paraId="18B37988" w14:textId="77777777" w:rsidR="007950F7" w:rsidRPr="00D4593F" w:rsidRDefault="007950F7" w:rsidP="007950F7">
      <w:pPr>
        <w:pStyle w:val="NormalWeb"/>
        <w:tabs>
          <w:tab w:val="center" w:pos="4533"/>
          <w:tab w:val="left" w:pos="6210"/>
        </w:tabs>
        <w:contextualSpacing/>
        <w:rPr>
          <w:b/>
          <w:bCs/>
        </w:rPr>
      </w:pPr>
    </w:p>
    <w:p w14:paraId="25133ADD" w14:textId="77777777" w:rsidR="007950F7" w:rsidRDefault="007950F7" w:rsidP="007950F7">
      <w:pPr>
        <w:pStyle w:val="3-normalyaz"/>
        <w:jc w:val="both"/>
        <w:rPr>
          <w:b/>
          <w:bCs/>
          <w:color w:val="000000"/>
        </w:rPr>
      </w:pPr>
      <w:r w:rsidRPr="0021692D">
        <w:rPr>
          <w:b/>
          <w:bCs/>
          <w:color w:val="000000"/>
        </w:rPr>
        <w:t>Yürürlük</w:t>
      </w:r>
    </w:p>
    <w:p w14:paraId="55D41DC0" w14:textId="4F846493" w:rsidR="007950F7" w:rsidRDefault="007950F7" w:rsidP="007950F7">
      <w:pPr>
        <w:pStyle w:val="3-normalyaz"/>
        <w:jc w:val="both"/>
        <w:rPr>
          <w:color w:val="000000"/>
        </w:rPr>
      </w:pPr>
      <w:r w:rsidRPr="00D4593F">
        <w:rPr>
          <w:b/>
          <w:bCs/>
        </w:rPr>
        <w:t xml:space="preserve">MADDE </w:t>
      </w:r>
      <w:r>
        <w:rPr>
          <w:b/>
          <w:bCs/>
        </w:rPr>
        <w:t>7</w:t>
      </w:r>
      <w:r w:rsidRPr="0021692D">
        <w:rPr>
          <w:b/>
        </w:rPr>
        <w:t xml:space="preserve">– </w:t>
      </w:r>
      <w:r w:rsidRPr="0021692D">
        <w:t>(1)</w:t>
      </w:r>
      <w:r>
        <w:t xml:space="preserve"> </w:t>
      </w:r>
      <w:r w:rsidRPr="0021692D">
        <w:rPr>
          <w:color w:val="000000"/>
        </w:rPr>
        <w:t xml:space="preserve">Bu Yönerge Biruni Üniversitesi Senatosu tarafından kabul edildiği tarihte yürürlüğe girer. </w:t>
      </w:r>
    </w:p>
    <w:p w14:paraId="4586255E" w14:textId="77777777" w:rsidR="007950F7" w:rsidRDefault="007950F7" w:rsidP="007950F7">
      <w:pPr>
        <w:pStyle w:val="NormalWeb"/>
        <w:contextualSpacing/>
        <w:jc w:val="both"/>
        <w:rPr>
          <w:rFonts w:ascii="Times New Roman,Bold" w:hAnsi="Times New Roman,Bold"/>
        </w:rPr>
      </w:pPr>
      <w:r>
        <w:rPr>
          <w:rFonts w:ascii="Times New Roman,Bold" w:hAnsi="Times New Roman,Bold"/>
        </w:rPr>
        <w:tab/>
      </w:r>
    </w:p>
    <w:p w14:paraId="46546017" w14:textId="77777777" w:rsidR="007950F7" w:rsidRDefault="007950F7" w:rsidP="007950F7">
      <w:pPr>
        <w:pStyle w:val="NormalWeb"/>
        <w:contextualSpacing/>
        <w:jc w:val="both"/>
      </w:pPr>
    </w:p>
    <w:p w14:paraId="2DF71D23" w14:textId="5C8956B9" w:rsidR="007950F7" w:rsidRDefault="007950F7" w:rsidP="007950F7">
      <w:pPr>
        <w:pStyle w:val="NormalWeb"/>
        <w:contextualSpacing/>
        <w:jc w:val="both"/>
        <w:rPr>
          <w:rFonts w:ascii="Times New Roman,Bold" w:hAnsi="Times New Roman,Bold"/>
          <w:b/>
        </w:rPr>
      </w:pPr>
      <w:bookmarkStart w:id="0" w:name="_Hlk122907121"/>
      <w:r w:rsidRPr="000D2CE3">
        <w:rPr>
          <w:rFonts w:ascii="Times New Roman,Bold" w:hAnsi="Times New Roman,Bold"/>
          <w:b/>
        </w:rPr>
        <w:t>Yürütme</w:t>
      </w:r>
    </w:p>
    <w:p w14:paraId="1BD0E342" w14:textId="77777777" w:rsidR="007950F7" w:rsidRDefault="007950F7" w:rsidP="007950F7">
      <w:pPr>
        <w:pStyle w:val="NormalWeb"/>
        <w:contextualSpacing/>
        <w:jc w:val="both"/>
        <w:rPr>
          <w:rFonts w:ascii="Times New Roman,Bold" w:hAnsi="Times New Roman,Bold"/>
          <w:b/>
        </w:rPr>
      </w:pPr>
      <w:bookmarkStart w:id="1" w:name="_GoBack"/>
      <w:bookmarkEnd w:id="1"/>
    </w:p>
    <w:p w14:paraId="468C061C" w14:textId="77777777" w:rsidR="007950F7" w:rsidRDefault="007950F7" w:rsidP="007950F7">
      <w:pPr>
        <w:pStyle w:val="NormalWeb"/>
        <w:shd w:val="clear" w:color="auto" w:fill="FFFFFF"/>
        <w:spacing w:before="0" w:beforeAutospacing="0" w:after="0" w:afterAutospacing="0"/>
      </w:pPr>
      <w:r w:rsidRPr="00C92D15">
        <w:rPr>
          <w:rFonts w:ascii="Times New Roman,Bold" w:hAnsi="Times New Roman,Bold"/>
          <w:b/>
          <w:bCs/>
        </w:rPr>
        <w:t>MADDE 8</w:t>
      </w:r>
      <w:r w:rsidRPr="0021692D">
        <w:rPr>
          <w:b/>
        </w:rPr>
        <w:t xml:space="preserve">– </w:t>
      </w:r>
      <w:r w:rsidRPr="0021692D">
        <w:t>(1)</w:t>
      </w:r>
      <w:r>
        <w:t xml:space="preserve"> Bu yönerge Tıp Fakültesi Dekanlığı tarafından yürütülür</w:t>
      </w:r>
      <w:r>
        <w:rPr>
          <w:rFonts w:ascii="Arial" w:hAnsi="Arial" w:cs="Arial"/>
          <w:sz w:val="22"/>
          <w:szCs w:val="22"/>
        </w:rPr>
        <w:t xml:space="preserve">. </w:t>
      </w:r>
      <w:bookmarkEnd w:id="0"/>
    </w:p>
    <w:p w14:paraId="42DE1101" w14:textId="77777777" w:rsidR="0068089B" w:rsidRDefault="002412F2" w:rsidP="007950F7">
      <w:pPr>
        <w:pStyle w:val="NormalWeb"/>
        <w:contextualSpacing/>
        <w:jc w:val="both"/>
      </w:pPr>
    </w:p>
    <w:sectPr w:rsidR="0068089B" w:rsidSect="00CC59CC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5BA4" w14:textId="77777777" w:rsidR="002412F2" w:rsidRDefault="002412F2" w:rsidP="00043830">
      <w:r>
        <w:separator/>
      </w:r>
    </w:p>
  </w:endnote>
  <w:endnote w:type="continuationSeparator" w:id="0">
    <w:p w14:paraId="21F16616" w14:textId="77777777" w:rsidR="002412F2" w:rsidRDefault="002412F2" w:rsidP="0004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658307"/>
      <w:docPartObj>
        <w:docPartGallery w:val="Page Numbers (Bottom of Page)"/>
        <w:docPartUnique/>
      </w:docPartObj>
    </w:sdtPr>
    <w:sdtContent>
      <w:p w14:paraId="574684FC" w14:textId="11AC2583" w:rsidR="00043830" w:rsidRDefault="00043830">
        <w:pPr>
          <w:pStyle w:val="AltBilgi"/>
          <w:jc w:val="right"/>
        </w:pPr>
        <w:r>
          <w:rPr>
            <w:rFonts w:ascii="Times New Roman" w:hAnsi="Times New Roman" w:cs="Times New Roman"/>
            <w:noProof/>
            <w:sz w:val="14"/>
            <w:szCs w:val="14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55489F" wp14:editId="0D7D6AEF">
                  <wp:simplePos x="0" y="0"/>
                  <wp:positionH relativeFrom="page">
                    <wp:posOffset>-414655</wp:posOffset>
                  </wp:positionH>
                  <wp:positionV relativeFrom="paragraph">
                    <wp:posOffset>-38100</wp:posOffset>
                  </wp:positionV>
                  <wp:extent cx="7829550" cy="219075"/>
                  <wp:effectExtent l="0" t="0" r="0" b="0"/>
                  <wp:wrapNone/>
                  <wp:docPr id="4" name="Eksi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29550" cy="21907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6ADF243" id="Eksi 4" o:spid="_x0000_s1026" style="position:absolute;margin-left:-32.65pt;margin-top:-3pt;width:6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82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" path="m1037807,83774r5753936,l6791743,135301r-5753936,l1037807,83774xe" fillcolor="#4472c4 [3204]" strokecolor="#1f3763 [1604]" strokeweight="1pt">
                  <v:stroke joinstyle="miter"/>
                  <v:path arrowok="t" o:connecttype="custom" o:connectlocs="1037807,83774;6791743,83774;6791743,135301;1037807,135301;1037807,83774" o:connectangles="0,0,0,0,0"/>
                  <w10:wrap anchorx="pag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50F7">
          <w:rPr>
            <w:noProof/>
          </w:rPr>
          <w:t>2</w:t>
        </w:r>
        <w:r>
          <w:fldChar w:fldCharType="end"/>
        </w:r>
      </w:p>
    </w:sdtContent>
  </w:sdt>
  <w:p w14:paraId="0CC0784D" w14:textId="2D60FE5B" w:rsidR="00043830" w:rsidRDefault="00043830">
    <w:pPr>
      <w:pStyle w:val="AltBilgi"/>
    </w:pPr>
    <w:r w:rsidRPr="006432C9">
      <w:rPr>
        <w:rFonts w:ascii="Times New Roman,Bold" w:eastAsia="Times New Roman" w:hAnsi="Times New Roman,Bold" w:cs="Times New Roman"/>
        <w:b/>
        <w:bCs/>
        <w:sz w:val="14"/>
        <w:szCs w:val="14"/>
        <w:lang w:eastAsia="tr-TR"/>
      </w:rPr>
      <w:t xml:space="preserve">BİRUNİ ÜNİVERSİTESİ TIP FAKÜLTESİ </w:t>
    </w:r>
    <w:r w:rsidRPr="006432C9">
      <w:rPr>
        <w:rFonts w:ascii="Times New Roman,Bold" w:hAnsi="Times New Roman,Bold"/>
        <w:b/>
        <w:bCs/>
        <w:sz w:val="14"/>
        <w:szCs w:val="14"/>
      </w:rPr>
      <w:t>TIP EĞİTİMİ ÖĞRENCİ KURULU (TEÖK) YÖNERGESİ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AAE8" w14:textId="77777777" w:rsidR="002412F2" w:rsidRDefault="002412F2" w:rsidP="00043830">
      <w:r>
        <w:separator/>
      </w:r>
    </w:p>
  </w:footnote>
  <w:footnote w:type="continuationSeparator" w:id="0">
    <w:p w14:paraId="1701C428" w14:textId="77777777" w:rsidR="002412F2" w:rsidRDefault="002412F2" w:rsidP="0004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F42"/>
    <w:multiLevelType w:val="hybridMultilevel"/>
    <w:tmpl w:val="A106EB9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C0B83"/>
    <w:multiLevelType w:val="hybridMultilevel"/>
    <w:tmpl w:val="326CA74C"/>
    <w:lvl w:ilvl="0" w:tplc="A57AD3C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34CBB"/>
    <w:multiLevelType w:val="hybridMultilevel"/>
    <w:tmpl w:val="15501018"/>
    <w:lvl w:ilvl="0" w:tplc="293C30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76B19"/>
    <w:multiLevelType w:val="multilevel"/>
    <w:tmpl w:val="F9CE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C068A"/>
    <w:multiLevelType w:val="hybridMultilevel"/>
    <w:tmpl w:val="4F76D634"/>
    <w:lvl w:ilvl="0" w:tplc="3AC068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36E37"/>
    <w:multiLevelType w:val="hybridMultilevel"/>
    <w:tmpl w:val="2B4EAC0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D7"/>
    <w:rsid w:val="000341F9"/>
    <w:rsid w:val="00043830"/>
    <w:rsid w:val="000F6EF0"/>
    <w:rsid w:val="002412F2"/>
    <w:rsid w:val="002F2DF2"/>
    <w:rsid w:val="007950F7"/>
    <w:rsid w:val="008134DA"/>
    <w:rsid w:val="008D463C"/>
    <w:rsid w:val="008F68E1"/>
    <w:rsid w:val="009813D7"/>
    <w:rsid w:val="00AA27C3"/>
    <w:rsid w:val="00C92D15"/>
    <w:rsid w:val="00C94942"/>
    <w:rsid w:val="00CC59CC"/>
    <w:rsid w:val="00D176E2"/>
    <w:rsid w:val="00E0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BFA5"/>
  <w14:defaultImageDpi w14:val="32767"/>
  <w15:chartTrackingRefBased/>
  <w15:docId w15:val="{C831EDF7-895B-FC49-8C32-C68D5E56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3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38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3830"/>
  </w:style>
  <w:style w:type="paragraph" w:styleId="AltBilgi">
    <w:name w:val="footer"/>
    <w:basedOn w:val="Normal"/>
    <w:link w:val="AltBilgiChar"/>
    <w:uiPriority w:val="99"/>
    <w:unhideWhenUsed/>
    <w:rsid w:val="000438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3830"/>
  </w:style>
  <w:style w:type="paragraph" w:styleId="ListeParagraf">
    <w:name w:val="List Paragraph"/>
    <w:basedOn w:val="Normal"/>
    <w:uiPriority w:val="34"/>
    <w:qFormat/>
    <w:rsid w:val="00043830"/>
    <w:pPr>
      <w:ind w:left="720"/>
      <w:contextualSpacing/>
    </w:pPr>
  </w:style>
  <w:style w:type="paragraph" w:customStyle="1" w:styleId="3-normalyaz">
    <w:name w:val="3-normalyaz"/>
    <w:basedOn w:val="Normal"/>
    <w:rsid w:val="00795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1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2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2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4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Kaytan Saglam</dc:creator>
  <cp:keywords/>
  <dc:description/>
  <cp:lastModifiedBy>Ayşe AKTAŞ</cp:lastModifiedBy>
  <cp:revision>3</cp:revision>
  <dcterms:created xsi:type="dcterms:W3CDTF">2022-12-27T11:29:00Z</dcterms:created>
  <dcterms:modified xsi:type="dcterms:W3CDTF">2023-02-10T13:43:00Z</dcterms:modified>
</cp:coreProperties>
</file>